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62"/>
        <w:gridCol w:w="5079"/>
        <w:gridCol w:w="821"/>
        <w:gridCol w:w="1528"/>
        <w:gridCol w:w="1640"/>
        <w:gridCol w:w="1373"/>
      </w:tblGrid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72"/>
        </w:trPr>
        <w:tc>
          <w:tcPr>
            <w:tcW w:w="10803" w:type="dxa"/>
            <w:gridSpan w:val="6"/>
            <w:tcBorders>
              <w:bottom w:val="nil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Информация о достижении уровня плановых значений показателей муниципальной программы «Развитие образования и молодежной политики на территории муниципального образования "Руднянский муниципальный округ"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Смоленской области» за 2025 год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62" w:type="dxa"/>
            <w:tcBorders>
              <w:top w:val="nil"/>
              <w:bottom w:val="nil"/>
              <w:right w:val="nil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79" w:type="dxa"/>
            <w:tcBorders>
              <w:top w:val="nil"/>
              <w:left w:val="nil"/>
              <w:bottom w:val="nil"/>
              <w:right w:val="nil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</w:t>
            </w:r>
            <w:proofErr w:type="spellEnd"/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Плановое значение за отчетный 2025 год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Фактическое значение  за отчетный 2025 год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Пояснение причин, </w:t>
            </w:r>
            <w:proofErr w:type="spellStart"/>
            <w:proofErr w:type="gramStart"/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повлияв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ших</w:t>
            </w:r>
            <w:proofErr w:type="spellEnd"/>
            <w:proofErr w:type="gramEnd"/>
            <w:r w:rsidRPr="004E5D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невыполнение показателя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3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E5DD7" w:rsidRPr="004E5DD7" w:rsidTr="0053778D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>Целевые показатели МП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образовательных организаций, в которых созданы условия для повышения эффективности и качества дошкольного образования в соответствии с федеральным государственным образовательным стандартом дошкольного образования, от общего количества образовательных организаций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муниципальных общеобразовательных учреждений, соответствующих современным требованиям, в общем количестве муниципальных общеобразовательных учреждений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</w:t>
            </w:r>
            <w:proofErr w:type="gramStart"/>
            <w:r w:rsidRPr="004E5DD7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4E5DD7">
              <w:rPr>
                <w:rFonts w:ascii="Times New Roman" w:hAnsi="Times New Roman" w:cs="Times New Roman"/>
                <w:color w:val="000000"/>
              </w:rPr>
              <w:t xml:space="preserve"> в общей  численности детей данной возрастной группы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Охват оздоровлением детей в возрасте от 7 до 17 лет в лагерях с дневным пребыванием детей, организованных на базе образовательных учреждений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Увеличение количества молодежи (подростков), принявших участие в мероприятиях, направленных на патриотическое воспитание в молодежной среде, пропаганде здорового образа жизни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замещающих семей, получивших материальную поддержку, от общего числа замещающих семей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Удельный вес педагогических работников, которым оказаны меры социальной поддержки, от общего числа педагогических работников, заявивших о получении мер социальной поддержки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«Обеспечение общедоступного и бесплатного дошкольного образования»</w:t>
            </w:r>
          </w:p>
        </w:tc>
      </w:tr>
      <w:tr w:rsidR="004E5DD7" w:rsidRPr="004E5DD7" w:rsidTr="00AC56C7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Целевые показатели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28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 xml:space="preserve">Доля детей в возрасте 1-6 лет, получающих дошкольную образовательную услугу </w:t>
            </w:r>
            <w:proofErr w:type="gramStart"/>
            <w:r w:rsidRPr="004E5DD7">
              <w:rPr>
                <w:rFonts w:ascii="Times New Roman" w:hAnsi="Times New Roman" w:cs="Times New Roman"/>
                <w:color w:val="000000"/>
              </w:rPr>
              <w:t>и(</w:t>
            </w:r>
            <w:proofErr w:type="gramEnd"/>
            <w:r w:rsidRPr="004E5DD7">
              <w:rPr>
                <w:rFonts w:ascii="Times New Roman" w:hAnsi="Times New Roman" w:cs="Times New Roman"/>
                <w:color w:val="000000"/>
              </w:rPr>
              <w:t>или) услугу по их содержанию в муниципальных образовательных учреждениях, в общей численности детей в возрасте 1-6 лет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54,1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54,1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10803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«Обеспечение общедоступного бесплатного начального общего, основного общего, среднего общего образования»</w:t>
            </w:r>
          </w:p>
        </w:tc>
      </w:tr>
      <w:tr w:rsidR="004E5DD7" w:rsidRPr="004E5DD7" w:rsidTr="00C57ACD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lastRenderedPageBreak/>
              <w:t>Целевые показатели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231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выпускников муниципальных общеобразовательных учреждений, получивших аттестат о среднем общем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94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E5DD7">
              <w:rPr>
                <w:rFonts w:ascii="Times New Roman" w:hAnsi="Times New Roman" w:cs="Times New Roman"/>
                <w:color w:val="000000"/>
              </w:rPr>
              <w:t>Доля обучающихся, получающих начальное общее образование в муниципальных образовательных организациях, обеспеченных бесплатным горячим питанием</w:t>
            </w:r>
            <w:proofErr w:type="gramEnd"/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D9458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>Комплекс процессных мероприятий «Развитие дополнительного образования»</w:t>
            </w:r>
          </w:p>
        </w:tc>
      </w:tr>
      <w:tr w:rsidR="004E5DD7" w:rsidRPr="004E5DD7" w:rsidTr="00171A8D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Целевые показатели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79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детей в возрасте от 5 до -18 лет, получающих муниципальную услугу в социальной сфере (социальный сертификат), в общей  численности детей в возрасте от 5 до 18 лет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5A193E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Комплекс процессных мероприятий «Дети </w:t>
            </w:r>
            <w:proofErr w:type="spellStart"/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>Руднянского</w:t>
            </w:r>
            <w:proofErr w:type="spellEnd"/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муниципального округа»</w:t>
            </w:r>
          </w:p>
        </w:tc>
      </w:tr>
      <w:tr w:rsidR="004E5DD7" w:rsidRPr="004E5DD7" w:rsidTr="008D1F25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Целевые показатели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детей, ставших победителями и призерами олимпиад и конкурсов регионального, всероссийского и международного уровней, от общего количества детей принявших участие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Комплекс процессных мероприятий «Молодежь </w:t>
            </w:r>
            <w:proofErr w:type="spellStart"/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>Руднянского</w:t>
            </w:r>
            <w:proofErr w:type="spellEnd"/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муниципального округа </w:t>
            </w:r>
          </w:p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>Смоленской области»</w:t>
            </w:r>
          </w:p>
        </w:tc>
      </w:tr>
      <w:tr w:rsidR="004E5DD7" w:rsidRPr="004E5DD7" w:rsidTr="00780369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Целевые показатели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1007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Увеличение количества молодежи (подростков), принявших участие в мероприятиях, направленных на патриотическое воспитание в молодежной среде, пропаганде здорового образа жизни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Комплекс процессных мероприятий «Совершенствование системы устройства детей-сирот и детей, оставшихся без попечения родителей, на воспитание в семьи»</w:t>
            </w:r>
          </w:p>
        </w:tc>
      </w:tr>
      <w:tr w:rsidR="004E5DD7" w:rsidRPr="004E5DD7" w:rsidTr="000A5020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Целевые показатели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замещающих семей, получивших материальную поддержку, от общего числа замещающих семей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E5DD7" w:rsidRPr="004E5DD7" w:rsidTr="00E92089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5DD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Комплекс процессных мероприятий «Педагогические кадры»</w:t>
            </w:r>
          </w:p>
        </w:tc>
      </w:tr>
      <w:tr w:rsidR="004E5DD7" w:rsidRPr="004E5DD7" w:rsidTr="00D9481E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1080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Целевые показатели</w:t>
            </w:r>
          </w:p>
        </w:tc>
      </w:tr>
      <w:tr w:rsidR="004E5DD7" w:rsidRPr="004E5DD7" w:rsidTr="004E5DD7">
        <w:tblPrEx>
          <w:tblCellMar>
            <w:top w:w="0" w:type="dxa"/>
            <w:bottom w:w="0" w:type="dxa"/>
          </w:tblCellMar>
        </w:tblPrEx>
        <w:trPr>
          <w:trHeight w:val="886"/>
        </w:trPr>
        <w:tc>
          <w:tcPr>
            <w:tcW w:w="3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5DD7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Доля педагогов, принимающих участие в районных, областных, всероссийских и международных мероприятиях и конкурсах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5DD7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DD7" w:rsidRPr="004E5DD7" w:rsidRDefault="004E5DD7" w:rsidP="004E5D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A506B" w:rsidRDefault="00EA506B"/>
    <w:p w:rsidR="004E5DD7" w:rsidRDefault="004E5DD7"/>
    <w:p w:rsidR="004E5DD7" w:rsidRDefault="004E5DD7">
      <w:r w:rsidRPr="004E5DD7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 отдела образования     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Pr="004E5DD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О.Г. Зуева</w:t>
      </w:r>
    </w:p>
    <w:sectPr w:rsidR="004E5DD7" w:rsidSect="004E5DD7">
      <w:pgSz w:w="11906" w:h="16838"/>
      <w:pgMar w:top="567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5DD7"/>
    <w:rsid w:val="004E5DD7"/>
    <w:rsid w:val="00D21690"/>
    <w:rsid w:val="00EA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610</Words>
  <Characters>3481</Characters>
  <Application>Microsoft Office Word</Application>
  <DocSecurity>0</DocSecurity>
  <Lines>29</Lines>
  <Paragraphs>8</Paragraphs>
  <ScaleCrop>false</ScaleCrop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2026-03-05T06:37:00Z</dcterms:created>
  <dcterms:modified xsi:type="dcterms:W3CDTF">2026-03-05T06:46:00Z</dcterms:modified>
</cp:coreProperties>
</file>